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Town - Rellik - Lyric Sheet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Copyright - 2022 New Leaf Entertainment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 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You and me girl we going to get out of this town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Oh , Woah  - this I know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And say goodbye to everything here holding us down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just go, on the road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 chorus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Those old crazy dreams they couldn’t stay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would wait for the day, here waiting away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got my hope high to get shot down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knowing my luck I’ll probably rot in this town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It’s always next time, not now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Texas looks good but I’m still shopping around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 2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Days they blend together until it’s all just a blur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Luckily, I can see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So far from where we started at don;t know who we were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You and me, endlessly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Those same crazy dreams, they came true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Make a waste out of you that's what waiting will do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got my hope high to get shot down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knowing my luck I’ll probably rot in this town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It’s always next time , not now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Texas looks good but I’m still shopping around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Pre chorus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Those old crazy dreams they couldn’t stay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We would wait for the day , here waiting away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Those same crazy dreams, they came true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Make a waste out of you that's what waiting will do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 got my hope high to get shot down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And knowing my luck I’ll probably rot in this town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It’s always next time , not now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Texas looks good but I’m still shopping around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Texas looks good but I’m still shopping around (x 4)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